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6E" w:rsidRDefault="007B6A6E" w:rsidP="007B6A6E">
      <w:pPr>
        <w:pStyle w:val="Nadpis1"/>
      </w:pPr>
      <w:r>
        <w:t>PŘÍLOHA Č. 1 SYSTÉM HRY</w:t>
      </w:r>
    </w:p>
    <w:p w:rsidR="007B6A6E" w:rsidRDefault="007B6A6E" w:rsidP="007B6A6E"/>
    <w:p w:rsidR="007B6A6E" w:rsidRDefault="007B6A6E" w:rsidP="007B6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Mistrovský systém (každý s každým) – VARIANTA I.</w:t>
      </w:r>
    </w:p>
    <w:p w:rsidR="007B6A6E" w:rsidRDefault="007B6A6E" w:rsidP="007B6A6E">
      <w:pPr>
        <w:numPr>
          <w:ilvl w:val="0"/>
          <w:numId w:val="2"/>
        </w:numPr>
      </w:pPr>
      <w:r>
        <w:t>počet zúčastněných družstev (účastníků) 6 – 12 i více</w:t>
      </w:r>
    </w:p>
    <w:p w:rsidR="007B6A6E" w:rsidRDefault="007B6A6E" w:rsidP="007B6A6E">
      <w:pPr>
        <w:numPr>
          <w:ilvl w:val="0"/>
          <w:numId w:val="2"/>
        </w:numPr>
      </w:pPr>
      <w:r>
        <w:t>počet zápasů</w:t>
      </w:r>
    </w:p>
    <w:p w:rsidR="007B6A6E" w:rsidRDefault="007B6A6E" w:rsidP="007B6A6E">
      <w:pPr>
        <w:ind w:left="1440" w:firstLine="720"/>
      </w:pPr>
      <w:proofErr w:type="gramStart"/>
      <w:r>
        <w:rPr>
          <w:u w:val="single"/>
        </w:rPr>
        <w:t>n  . (n-1</w:t>
      </w:r>
      <w:proofErr w:type="gramEnd"/>
      <w:r>
        <w:rPr>
          <w:u w:val="single"/>
        </w:rPr>
        <w:t>)</w:t>
      </w:r>
      <w:r>
        <w:tab/>
        <w:t>(n = počet družstev – účastníků)</w:t>
      </w:r>
    </w:p>
    <w:p w:rsidR="007B6A6E" w:rsidRDefault="007B6A6E" w:rsidP="007B6A6E">
      <w:pPr>
        <w:ind w:left="360"/>
      </w:pPr>
      <w:r>
        <w:t xml:space="preserve">     </w:t>
      </w:r>
      <w:r>
        <w:tab/>
      </w:r>
      <w:r>
        <w:tab/>
      </w:r>
      <w:r>
        <w:tab/>
        <w:t>2</w:t>
      </w:r>
    </w:p>
    <w:p w:rsidR="007B6A6E" w:rsidRDefault="007B6A6E" w:rsidP="007B6A6E">
      <w:pPr>
        <w:ind w:left="360"/>
      </w:pPr>
      <w:proofErr w:type="gramStart"/>
      <w:r>
        <w:t>c)    počet</w:t>
      </w:r>
      <w:proofErr w:type="gramEnd"/>
      <w:r>
        <w:t xml:space="preserve"> kol:  n - 1</w:t>
      </w:r>
    </w:p>
    <w:p w:rsidR="007B6A6E" w:rsidRDefault="007B6A6E" w:rsidP="007B6A6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 pořadí zápasů v jednotlivých kolech (pro 8 účastníků)</w:t>
      </w:r>
    </w:p>
    <w:p w:rsidR="007B6A6E" w:rsidRDefault="007B6A6E" w:rsidP="007B6A6E">
      <w:pPr>
        <w:pStyle w:val="Nadpis5"/>
        <w:ind w:firstLine="720"/>
      </w:pPr>
      <w:r>
        <w:t>I</w:t>
      </w:r>
      <w:r>
        <w:tab/>
        <w:t>II</w:t>
      </w:r>
      <w:r>
        <w:tab/>
        <w:t>III</w:t>
      </w:r>
      <w:r>
        <w:tab/>
        <w:t>IV</w:t>
      </w:r>
      <w:r>
        <w:tab/>
        <w:t>V </w:t>
      </w:r>
      <w:r>
        <w:tab/>
        <w:t>VI</w:t>
      </w:r>
      <w:r>
        <w:tab/>
        <w:t xml:space="preserve"> VII </w:t>
      </w:r>
    </w:p>
    <w:p w:rsidR="007B6A6E" w:rsidRDefault="007B6A6E" w:rsidP="007B6A6E">
      <w:pPr>
        <w:ind w:left="720"/>
      </w:pPr>
      <w:r>
        <w:t>1-8</w:t>
      </w:r>
      <w:r>
        <w:tab/>
        <w:t>8-5</w:t>
      </w:r>
      <w:r>
        <w:tab/>
        <w:t>2-8</w:t>
      </w:r>
      <w:r>
        <w:tab/>
        <w:t>8-6</w:t>
      </w:r>
      <w:r>
        <w:tab/>
        <w:t>3-8</w:t>
      </w:r>
      <w:r>
        <w:tab/>
        <w:t>8-7</w:t>
      </w:r>
      <w:r>
        <w:tab/>
        <w:t>4-8</w:t>
      </w:r>
    </w:p>
    <w:p w:rsidR="007B6A6E" w:rsidRDefault="007B6A6E" w:rsidP="007B6A6E">
      <w:pPr>
        <w:ind w:left="720"/>
      </w:pPr>
      <w:r>
        <w:t>2-7</w:t>
      </w:r>
      <w:r>
        <w:tab/>
        <w:t>6-4</w:t>
      </w:r>
      <w:r>
        <w:tab/>
        <w:t>3-1</w:t>
      </w:r>
      <w:r>
        <w:tab/>
        <w:t>7-5</w:t>
      </w:r>
      <w:r>
        <w:tab/>
        <w:t>4-2</w:t>
      </w:r>
      <w:r>
        <w:tab/>
        <w:t>1-6</w:t>
      </w:r>
      <w:r>
        <w:tab/>
        <w:t>5-3</w:t>
      </w:r>
    </w:p>
    <w:p w:rsidR="007B6A6E" w:rsidRDefault="007B6A6E" w:rsidP="007B6A6E">
      <w:pPr>
        <w:ind w:left="720"/>
      </w:pPr>
      <w:r>
        <w:t>3-6</w:t>
      </w:r>
      <w:r>
        <w:tab/>
        <w:t>7-3</w:t>
      </w:r>
      <w:r>
        <w:tab/>
        <w:t>4-7</w:t>
      </w:r>
      <w:r>
        <w:tab/>
        <w:t>1-4</w:t>
      </w:r>
      <w:r>
        <w:tab/>
        <w:t>5-1</w:t>
      </w:r>
      <w:r>
        <w:tab/>
        <w:t>2-5</w:t>
      </w:r>
      <w:r>
        <w:tab/>
        <w:t>6-2</w:t>
      </w:r>
    </w:p>
    <w:p w:rsidR="007B6A6E" w:rsidRDefault="007B6A6E" w:rsidP="007B6A6E">
      <w:pPr>
        <w:ind w:left="720"/>
      </w:pPr>
      <w:r>
        <w:t>4-5</w:t>
      </w:r>
      <w:r>
        <w:tab/>
        <w:t>1-2</w:t>
      </w:r>
      <w:r>
        <w:tab/>
        <w:t>5-6</w:t>
      </w:r>
      <w:r>
        <w:tab/>
        <w:t>2-3</w:t>
      </w:r>
      <w:r>
        <w:tab/>
        <w:t>6-7</w:t>
      </w:r>
      <w:r>
        <w:tab/>
        <w:t>3-4</w:t>
      </w:r>
      <w:r>
        <w:tab/>
        <w:t>7-1</w:t>
      </w:r>
    </w:p>
    <w:p w:rsidR="007B6A6E" w:rsidRDefault="007B6A6E" w:rsidP="007B6A6E">
      <w:pPr>
        <w:jc w:val="both"/>
      </w:pPr>
    </w:p>
    <w:p w:rsidR="007B6A6E" w:rsidRDefault="007B6A6E" w:rsidP="007B6A6E">
      <w:pPr>
        <w:ind w:firstLine="720"/>
        <w:jc w:val="both"/>
      </w:pPr>
      <w:r>
        <w:t>Popis:</w:t>
      </w:r>
    </w:p>
    <w:p w:rsidR="007B6A6E" w:rsidRDefault="007B6A6E" w:rsidP="007B6A6E">
      <w:pPr>
        <w:ind w:left="705"/>
        <w:jc w:val="both"/>
      </w:pPr>
      <w:r>
        <w:t>První kola začneme číslicí 1 a píšeme čísla v aritmetickém pořádku pod sebe až do číslice, které značí polovinu zúčastněných družstev, pak píšeme číslice opět v aritmetickém pořádku nad sebe a to tak, že v každé řádce vytváříme dvojice čísel. Řadu čísel píšeme v pořadí proti pohybu hodinových ručiček. V dalších kolech se postupuje takto: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Nejvyšší číslo (hodnotu) vystřídáme vždy jednou na domácí a jednou na cizí hřiště (domácí družstvo v řádku uvedeném na prvním místě); nejvyšší číslo zůstává stále na prvním řádku.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Číslici 1 dáváme vždy v dalším kole na místo číslice, která představuje polovinu zúčastněných družstev (u šesti tři, u osmi čtyři apod.)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Od takto napsané číslice pokračujeme opět v aritmetickém pořádku proti směru hodinových ručiček.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Při lichém počtu družstev se sestaví pořadí zápasů pro nejblíže vyšší sudý počet družstev a družstvo mající hrát s tímto sudým číslem, má v tomto či onom kole volno.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Římské číslice značí kola.</w:t>
      </w:r>
    </w:p>
    <w:p w:rsidR="007B6A6E" w:rsidRDefault="007B6A6E" w:rsidP="007B6A6E">
      <w:pPr>
        <w:numPr>
          <w:ilvl w:val="0"/>
          <w:numId w:val="4"/>
        </w:numPr>
        <w:tabs>
          <w:tab w:val="clear" w:pos="1065"/>
          <w:tab w:val="num" w:pos="1425"/>
        </w:tabs>
        <w:ind w:left="1425"/>
        <w:jc w:val="both"/>
      </w:pPr>
      <w:r>
        <w:t>V druhé části soutěže (při dvou vzájemných střetnutích) je umístění čísel oddílů (účastníků) v každém kole na opačné straně sloupce.</w:t>
      </w:r>
    </w:p>
    <w:p w:rsidR="007B6A6E" w:rsidRDefault="007B6A6E" w:rsidP="007B6A6E"/>
    <w:p w:rsidR="007B6A6E" w:rsidRDefault="007B6A6E" w:rsidP="007B6A6E">
      <w:pPr>
        <w:ind w:firstLine="705"/>
        <w:jc w:val="both"/>
        <w:rPr>
          <w:b/>
        </w:rPr>
      </w:pPr>
      <w:r>
        <w:rPr>
          <w:b/>
        </w:rPr>
        <w:t>Mistrovský systém – VARIANTA II:</w:t>
      </w:r>
    </w:p>
    <w:p w:rsidR="007B6A6E" w:rsidRDefault="007B6A6E" w:rsidP="007B6A6E">
      <w:pPr>
        <w:ind w:left="705"/>
        <w:jc w:val="both"/>
      </w:pPr>
      <w:r>
        <w:t>(Tento způsob je vhodný pro tzv. turnajový systém soutěžení – více účastníků soutěžících v jedné hale v jednom hracím termínu.)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>počet družstev (účastníků) 6 – 12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 xml:space="preserve">účastníci se utkají každý s každým (viz varianta I) </w:t>
      </w:r>
      <w:proofErr w:type="spellStart"/>
      <w:r>
        <w:t>jednokolově</w:t>
      </w:r>
      <w:proofErr w:type="spellEnd"/>
      <w:r>
        <w:t>, poté se skupina (skupiny) rozdělí na dvě části</w:t>
      </w:r>
    </w:p>
    <w:p w:rsidR="007B6A6E" w:rsidRDefault="007B6A6E" w:rsidP="007B6A6E">
      <w:pPr>
        <w:numPr>
          <w:ilvl w:val="0"/>
          <w:numId w:val="5"/>
        </w:numPr>
        <w:tabs>
          <w:tab w:val="clear" w:pos="1065"/>
          <w:tab w:val="num" w:pos="1425"/>
        </w:tabs>
        <w:ind w:left="1425"/>
        <w:jc w:val="both"/>
      </w:pPr>
      <w:r>
        <w:t xml:space="preserve">ve finálové (popř. sestupové) části se účastníci utkají opět každý s každým, počet kol stanoví rozpis soutěže     </w:t>
      </w:r>
    </w:p>
    <w:p w:rsidR="007B6A6E" w:rsidRDefault="007B6A6E" w:rsidP="007B6A6E"/>
    <w:p w:rsidR="007B6A6E" w:rsidRDefault="007B6A6E" w:rsidP="007B6A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Skupinový systém – VARIANTA I: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družstva (účastníky) rozdělíme do skupin a určíme, kolik účastníků z každé skupiny poskytuje do finále a zda se vzájemná utkání ve skupinách započítávají do finálové skupiny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pořadí zápasů ve skupinách určíme podle zásad mistrovského systému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 xml:space="preserve">konečné umístění ve skupinách (i ve finálové skupině, hraje-li mistr. </w:t>
      </w:r>
      <w:proofErr w:type="gramStart"/>
      <w:r>
        <w:t>systém</w:t>
      </w:r>
      <w:proofErr w:type="gramEnd"/>
      <w:r>
        <w:t>) určíme podle počtu získaných bodů. Při rovnosti bodů se rozhodne podle čl. 80 SŘ.</w:t>
      </w:r>
    </w:p>
    <w:p w:rsidR="007B6A6E" w:rsidRDefault="007B6A6E" w:rsidP="007B6A6E">
      <w:pPr>
        <w:pStyle w:val="Odstavecseseznamem"/>
        <w:numPr>
          <w:ilvl w:val="0"/>
          <w:numId w:val="6"/>
        </w:numPr>
        <w:tabs>
          <w:tab w:val="clear" w:pos="360"/>
        </w:tabs>
        <w:ind w:left="1418"/>
        <w:jc w:val="both"/>
      </w:pPr>
      <w:r>
        <w:t>finálová skupina se hraje systémem:</w:t>
      </w:r>
    </w:p>
    <w:p w:rsidR="007B6A6E" w:rsidRDefault="007B6A6E" w:rsidP="007B6A6E">
      <w:pPr>
        <w:numPr>
          <w:ilvl w:val="0"/>
          <w:numId w:val="7"/>
        </w:numPr>
        <w:tabs>
          <w:tab w:val="clear" w:pos="360"/>
          <w:tab w:val="num" w:pos="1778"/>
        </w:tabs>
        <w:ind w:left="1778"/>
        <w:jc w:val="both"/>
      </w:pPr>
      <w:r>
        <w:t>každý s každým</w:t>
      </w:r>
    </w:p>
    <w:p w:rsidR="007B6A6E" w:rsidRDefault="007B6A6E" w:rsidP="007B6A6E">
      <w:pPr>
        <w:ind w:left="1058" w:firstLine="382"/>
        <w:jc w:val="both"/>
      </w:pPr>
      <w:r>
        <w:t>(tzv. mistrovský systém)</w:t>
      </w:r>
    </w:p>
    <w:p w:rsidR="007B6A6E" w:rsidRDefault="007B6A6E" w:rsidP="007B6A6E">
      <w:pPr>
        <w:pStyle w:val="Odstavecseseznamem"/>
        <w:numPr>
          <w:ilvl w:val="0"/>
          <w:numId w:val="7"/>
        </w:numPr>
        <w:tabs>
          <w:tab w:val="clear" w:pos="360"/>
          <w:tab w:val="num" w:pos="1800"/>
        </w:tabs>
        <w:ind w:left="1800"/>
        <w:jc w:val="both"/>
      </w:pPr>
      <w:r>
        <w:t>vyřazovací systém</w:t>
      </w:r>
    </w:p>
    <w:p w:rsidR="007B6A6E" w:rsidRDefault="007B6A6E" w:rsidP="007B6A6E">
      <w:pPr>
        <w:numPr>
          <w:ilvl w:val="0"/>
          <w:numId w:val="8"/>
        </w:numPr>
        <w:tabs>
          <w:tab w:val="clear" w:pos="360"/>
        </w:tabs>
        <w:ind w:left="1418"/>
        <w:jc w:val="both"/>
      </w:pPr>
      <w:r>
        <w:t>- první z jedné skupiny hraje vždy s druhým z jiné skupiny podle předem určeného plánu</w:t>
      </w:r>
    </w:p>
    <w:p w:rsidR="007B6A6E" w:rsidRDefault="007B6A6E" w:rsidP="007B6A6E">
      <w:pPr>
        <w:numPr>
          <w:ilvl w:val="0"/>
          <w:numId w:val="8"/>
        </w:numPr>
        <w:tabs>
          <w:tab w:val="clear" w:pos="360"/>
        </w:tabs>
        <w:ind w:left="1418"/>
        <w:jc w:val="both"/>
      </w:pPr>
      <w:r>
        <w:t>- vítězové těchto utkání při čtyřech účastnících finálové skupiny jsou rozlosováni ke vzájemným utkáním (semifinálovým), jejichž vítězové sehrají utkání o 1. a 2. místo, poražení o 3. a 4. místo.</w:t>
      </w:r>
    </w:p>
    <w:p w:rsidR="007B6A6E" w:rsidRDefault="007B6A6E" w:rsidP="007B6A6E">
      <w:pPr>
        <w:rPr>
          <w:b/>
        </w:rPr>
      </w:pPr>
      <w:r>
        <w:rPr>
          <w:b/>
        </w:rPr>
        <w:br w:type="page"/>
      </w:r>
    </w:p>
    <w:p w:rsidR="007B6A6E" w:rsidRPr="00886C7F" w:rsidRDefault="007B6A6E" w:rsidP="007B6A6E">
      <w:pPr>
        <w:ind w:firstLine="720"/>
        <w:rPr>
          <w:b/>
        </w:rPr>
      </w:pPr>
      <w:r w:rsidRPr="00886C7F">
        <w:rPr>
          <w:b/>
        </w:rPr>
        <w:lastRenderedPageBreak/>
        <w:t>Skupinový systém – VARIANTA II</w:t>
      </w:r>
      <w:r>
        <w:rPr>
          <w:b/>
        </w:rPr>
        <w:t>:</w:t>
      </w:r>
    </w:p>
    <w:p w:rsidR="007B6A6E" w:rsidRDefault="007B6A6E" w:rsidP="007B6A6E"/>
    <w:p w:rsidR="007B6A6E" w:rsidRDefault="007B6A6E" w:rsidP="007B6A6E">
      <w:pPr>
        <w:ind w:firstLine="360"/>
        <w:jc w:val="both"/>
      </w:pPr>
      <w:r>
        <w:t>Tento skupinový systém při nasazování určitého počtu účastníků se hraje tímto způsobem:</w:t>
      </w:r>
    </w:p>
    <w:p w:rsidR="007B6A6E" w:rsidRDefault="007B6A6E" w:rsidP="007B6A6E">
      <w:pPr>
        <w:jc w:val="both"/>
      </w:pP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účastníci se rozlosují podle počtu skupin o 3 – 4 účastnících. Ve skupině se třemi účastníky se jeden nasazuje, při čtyřech účastnících dva.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ve tříčlenné skupině hraje každý s každým v pořadí: A-B, B-C, A-C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 xml:space="preserve">ve čtyřčlenné skupině, jsou-li nasazeni účastníci A </w:t>
      </w:r>
      <w:proofErr w:type="spellStart"/>
      <w:r>
        <w:t>a</w:t>
      </w:r>
      <w:proofErr w:type="spellEnd"/>
      <w:r>
        <w:t xml:space="preserve"> D, se sehrají nejdříve utkání A-B, C-D. Podle výsledků se pak utkají vítězové a por</w:t>
      </w:r>
      <w:bookmarkStart w:id="0" w:name="_GoBack"/>
      <w:bookmarkEnd w:id="0"/>
      <w:r>
        <w:t>ažení.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tímto způsobem se získá pořadí ve všech skupinách</w:t>
      </w:r>
    </w:p>
    <w:p w:rsidR="007B6A6E" w:rsidRDefault="007B6A6E" w:rsidP="007B6A6E">
      <w:pPr>
        <w:pStyle w:val="Odstavecseseznamem"/>
        <w:numPr>
          <w:ilvl w:val="0"/>
          <w:numId w:val="9"/>
        </w:numPr>
        <w:tabs>
          <w:tab w:val="clear" w:pos="720"/>
        </w:tabs>
        <w:ind w:left="1418"/>
        <w:jc w:val="both"/>
      </w:pPr>
      <w:r>
        <w:t>o konečné pořadí se utkají účastníci, kteří se umístili na stejných místech ve skupinách bez ohledu na počet účastníků ve skupinách, vzájemně buď každým s každým, nebo způsobem podle bodu c).</w:t>
      </w:r>
    </w:p>
    <w:p w:rsidR="007B6A6E" w:rsidRDefault="007B6A6E" w:rsidP="007B6A6E"/>
    <w:p w:rsidR="007B6A6E" w:rsidRPr="00886C7F" w:rsidRDefault="007B6A6E" w:rsidP="007B6A6E">
      <w:pPr>
        <w:pStyle w:val="Odstavecseseznamem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</w:rPr>
      </w:pPr>
      <w:r w:rsidRPr="00886C7F">
        <w:rPr>
          <w:b/>
        </w:rPr>
        <w:t>Vylučovací systém – na jednu porážku (</w:t>
      </w:r>
      <w:proofErr w:type="gramStart"/>
      <w:r w:rsidRPr="00886C7F">
        <w:rPr>
          <w:b/>
        </w:rPr>
        <w:t>K.O.</w:t>
      </w:r>
      <w:proofErr w:type="gramEnd"/>
      <w:r w:rsidRPr="00886C7F">
        <w:rPr>
          <w:b/>
        </w:rPr>
        <w:t xml:space="preserve"> systém)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Hrací plány pro systém na jednu porážku jsou uvedeny v příloze č. 2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Losování provádí orgán pověřený řízením soutěže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Hrací plán se připraví takto: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 xml:space="preserve">je-li počet účastníků roven počtu 4, 8, 16, 32, 64, 128 (mocnina dvou), utkají se všichni hráči ve dvojicích již v prvním kole    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>není-li počet účastníků mocnina dvou je 64, hledaný počet přímých postupů je 64 – 60 = 4.</w:t>
      </w:r>
    </w:p>
    <w:p w:rsidR="007B6A6E" w:rsidRDefault="007B6A6E" w:rsidP="007B6A6E">
      <w:pPr>
        <w:pStyle w:val="Odstavecseseznamem"/>
        <w:numPr>
          <w:ilvl w:val="0"/>
          <w:numId w:val="12"/>
        </w:numPr>
        <w:jc w:val="both"/>
      </w:pPr>
      <w:r>
        <w:t>umístění „přímého postupu“ v hracích plánech je uvedeno v příloze č. 2.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</w:tabs>
        <w:ind w:left="1418"/>
        <w:jc w:val="both"/>
      </w:pPr>
      <w:r>
        <w:t>Nasazování se provádí takto: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72 a více účastníků</w:t>
      </w:r>
      <w:r>
        <w:tab/>
      </w:r>
      <w:r>
        <w:tab/>
      </w:r>
      <w:r>
        <w:tab/>
        <w:t xml:space="preserve">16 nasazených   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32 až 71 účastníků</w:t>
      </w:r>
      <w:r>
        <w:tab/>
      </w:r>
      <w:r>
        <w:tab/>
      </w:r>
      <w:r>
        <w:tab/>
        <w:t>8 nasazených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16 až 31 účastníků</w:t>
      </w:r>
      <w:r>
        <w:tab/>
      </w:r>
      <w:r>
        <w:tab/>
      </w:r>
      <w:r>
        <w:tab/>
        <w:t>4 nasazení</w:t>
      </w:r>
    </w:p>
    <w:p w:rsidR="007B6A6E" w:rsidRDefault="007B6A6E" w:rsidP="007B6A6E">
      <w:pPr>
        <w:pStyle w:val="Odstavecseseznamem"/>
        <w:numPr>
          <w:ilvl w:val="0"/>
          <w:numId w:val="13"/>
        </w:numPr>
        <w:jc w:val="both"/>
      </w:pPr>
      <w:r>
        <w:t>méně než 16 účastníků</w:t>
      </w:r>
      <w:r>
        <w:tab/>
      </w:r>
      <w:r>
        <w:tab/>
        <w:t>2 nasazení</w:t>
      </w:r>
    </w:p>
    <w:p w:rsidR="007B6A6E" w:rsidRDefault="007B6A6E" w:rsidP="007B6A6E">
      <w:pPr>
        <w:jc w:val="both"/>
      </w:pPr>
    </w:p>
    <w:p w:rsidR="007B6A6E" w:rsidRDefault="007B6A6E" w:rsidP="007B6A6E">
      <w:pPr>
        <w:ind w:left="720"/>
        <w:jc w:val="both"/>
      </w:pPr>
      <w:r>
        <w:t>Počet nasazených lze upravit rozpisem soutěže nebo v propozicích turnaje. Nasazení je dáno umístěním na platném celostátním žebříčku. U dvojic rozhoduje součet umístění; pokud má některá dvojice součet shodný, má přednost ta, jejíž hráč má nejlepší umístění. V případě, že některý hráč dvojice nemá umístění na žebříčku, přidělí se mu pořadí o jedno vyšší, než má nejníže umístěný účastník. Umístění nasazených účastníků v hracím plánu je uvedeno v příloze č. 2. Nasazení č. 1 a 2 se doplní do hracího plánu přímo, ostatní nasazení se losují na uvedená místa.</w:t>
      </w:r>
    </w:p>
    <w:p w:rsidR="007B6A6E" w:rsidRDefault="007B6A6E" w:rsidP="007B6A6E">
      <w:pPr>
        <w:jc w:val="both"/>
      </w:pP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 xml:space="preserve">Pokud to složení účastníků dovolí, hráči jednoho oddílu se nalosují tak, aby se nepotkali v 1. kole (ve čtyřhrách platí toto ustanovení pouze pro dvojice složené z hráčů stejného oddílu). 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>Pokud rozpis soutěže či propozice turnaje stanoví, lze omezit počet účastníků v hlavní soutěži a o zbývající místa sehrát kvalifikaci. Počet hráčů s právem přímé účasti a počet hráčů postupujících z kvalifikace musí být v poměru 3:1 nebo vyšším. Rozdělení hráčů s „přímou účastí“ a „ostatních“ se řídí umístěním na platném celostátním žebříčku. Pokud není kvalifikace dohrána před losováním hlavní soutěže, jsou místa určená pro postupující z kvalifikace losována zároveň s ostatními nenasazenými hráči hlavní soutěže. Kvalifikace se doporučuje využít při větším počtu hráčů než 64 (24 přímých účastní + 8 postupujících z kvalifikace).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</w:pPr>
      <w:r>
        <w:t>Losování se provádí veřejně či za přítomnosti zástupců oddílů; v případě losování v předstihu před konáním soutěže je třeba zveřejnit místo a čas konání a umožnit účast zástupců oddílů na základě jejich žádosti. Losování musí být provedeno nejpozději před zahájením losované disciplíny a nesmí se po rozehrání prvního kola měnit. Losování se provádí buď mincí, nebo pomocí čísel, která jsou hráčům předem přidělena.</w:t>
      </w:r>
    </w:p>
    <w:p w:rsidR="007B6A6E" w:rsidRDefault="007B6A6E" w:rsidP="007B6A6E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Postup vypracování hracího plánu je tento: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 xml:space="preserve">stanovení počtu nasazených a jejich jmenovité určení, 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>vylosování nasazených hráčů,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r>
        <w:t>umístění „přímých postupů“ v hlavním plánu,</w:t>
      </w:r>
    </w:p>
    <w:p w:rsidR="007B6A6E" w:rsidRDefault="007B6A6E" w:rsidP="007B6A6E">
      <w:pPr>
        <w:pStyle w:val="Odstavecseseznamem"/>
        <w:numPr>
          <w:ilvl w:val="0"/>
          <w:numId w:val="14"/>
        </w:numPr>
        <w:ind w:left="1701"/>
      </w:pPr>
      <w:proofErr w:type="spellStart"/>
      <w:r>
        <w:t>dolosování</w:t>
      </w:r>
      <w:proofErr w:type="spellEnd"/>
      <w:r>
        <w:t xml:space="preserve"> zbývajících účastníků.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A6E" w:rsidRDefault="007B6A6E" w:rsidP="007B6A6E"/>
    <w:p w:rsidR="007B6A6E" w:rsidRDefault="007B6A6E" w:rsidP="007B6A6E"/>
    <w:p w:rsidR="007B6A6E" w:rsidRDefault="007B6A6E" w:rsidP="007B6A6E"/>
    <w:p w:rsidR="007B6A6E" w:rsidRPr="00AE215E" w:rsidRDefault="007B6A6E" w:rsidP="007B6A6E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  <w:rPr>
          <w:b/>
        </w:rPr>
      </w:pPr>
      <w:r>
        <w:rPr>
          <w:b/>
        </w:rPr>
        <w:lastRenderedPageBreak/>
        <w:t xml:space="preserve">Vylučovací systém – </w:t>
      </w:r>
      <w:r w:rsidRPr="00AE215E">
        <w:rPr>
          <w:b/>
        </w:rPr>
        <w:t>na dvě porážky</w:t>
      </w:r>
    </w:p>
    <w:p w:rsidR="007B6A6E" w:rsidRDefault="007B6A6E" w:rsidP="007B6A6E">
      <w:pPr>
        <w:ind w:left="709"/>
        <w:jc w:val="both"/>
      </w:pPr>
      <w:r>
        <w:t xml:space="preserve">Při tomto systému vzrůstá počet zápasů dvojnásobně proti systému na jednu porážku. Proto je třeba předem zjistit, zda časové podmínky a počet kurtů dovolují hladký průběh turnaje. Počet zápasů zjistíme podle </w:t>
      </w:r>
      <w:proofErr w:type="gramStart"/>
      <w:r>
        <w:t>vzorce 2 . n – 3 (n – počet</w:t>
      </w:r>
      <w:proofErr w:type="gramEnd"/>
      <w:r>
        <w:t xml:space="preserve"> účastníků). </w:t>
      </w:r>
    </w:p>
    <w:p w:rsidR="007B6A6E" w:rsidRDefault="007B6A6E" w:rsidP="007B6A6E">
      <w:pPr>
        <w:ind w:left="709"/>
        <w:jc w:val="both"/>
      </w:pPr>
    </w:p>
    <w:p w:rsidR="007B6A6E" w:rsidRDefault="007B6A6E" w:rsidP="007B6A6E">
      <w:pPr>
        <w:ind w:left="709"/>
        <w:jc w:val="both"/>
      </w:pPr>
      <w:r>
        <w:t>Postup je tento: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Rozlosování a nasazení se provádí podobným způsobem jako při systému na jednu porážku.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Hrací plán se skládá z hracího kola (kola vítězů) a kola poražených – viz příloha č. 3. Při větším počtu účastníků než 16 rozpracujeme tabulky s kombinací tabulek předcházejících (např. při 24 účastnících spojíme 2 tabulky pro 12 účastníků).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Hráč je z turnaje vyřazen teprve po dvou porážkách.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Vítěz zápasu v hlavním kole postupuje podle hracího plánu a je vítězem soutěže – turnaje.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Poražený je přeřazen na stranu poražených, na místo označené písmenem v hracím plánu poražených, kde postupuje tak dlouho, dokud není podruhé poražen.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Pořadí na dalších místech (II, III, IV) je vyznačeno v kole poražených.</w:t>
      </w:r>
    </w:p>
    <w:p w:rsidR="007B6A6E" w:rsidRDefault="007B6A6E" w:rsidP="007B6A6E">
      <w:pPr>
        <w:numPr>
          <w:ilvl w:val="0"/>
          <w:numId w:val="11"/>
        </w:numPr>
        <w:jc w:val="both"/>
      </w:pPr>
      <w:r>
        <w:t>Nasazování hráčů se provádí podle systému hry na 1 porážku.</w:t>
      </w:r>
    </w:p>
    <w:p w:rsidR="007B6A6E" w:rsidRDefault="007B6A6E" w:rsidP="007B6A6E"/>
    <w:p w:rsidR="007B6A6E" w:rsidRDefault="007B6A6E" w:rsidP="007B6A6E">
      <w:pPr>
        <w:rPr>
          <w:rFonts w:cs="Arial"/>
          <w:snapToGrid w:val="0"/>
          <w:highlight w:val="yellow"/>
        </w:rPr>
      </w:pPr>
      <w:r>
        <w:rPr>
          <w:rFonts w:cs="Arial"/>
          <w:highlight w:val="yellow"/>
        </w:rPr>
        <w:br w:type="page"/>
      </w:r>
    </w:p>
    <w:p w:rsidR="007B6A6E" w:rsidRPr="00AE215E" w:rsidRDefault="007B6A6E" w:rsidP="007B6A6E">
      <w:pPr>
        <w:pStyle w:val="Nadpis1"/>
      </w:pPr>
      <w:r w:rsidRPr="00AE215E">
        <w:lastRenderedPageBreak/>
        <w:t>PŘÍLOHA Č. 2 HRACÍ PLÁN PRO NASAZENÍ NA 1 PORÁŽKU</w:t>
      </w:r>
    </w:p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779B186" wp14:editId="629C0498">
            <wp:extent cx="5565801" cy="86365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ci pla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281" cy="86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16692DC9" wp14:editId="5C0E4771">
            <wp:extent cx="5534025" cy="8143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ci pla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AD7A892" wp14:editId="2E6ABFCF">
            <wp:extent cx="5595665" cy="8129175"/>
            <wp:effectExtent l="0" t="0" r="508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aci plan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70" cy="81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504D28B6" wp14:editId="3B1FB704">
            <wp:extent cx="5372100" cy="7562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aci plan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rPr>
          <w:b/>
          <w:sz w:val="28"/>
        </w:rPr>
      </w:pPr>
      <w:r>
        <w:br w:type="page"/>
      </w:r>
    </w:p>
    <w:p w:rsidR="007B6A6E" w:rsidRDefault="007B6A6E" w:rsidP="007B6A6E">
      <w:pPr>
        <w:pStyle w:val="Nadpis1"/>
      </w:pPr>
      <w:r w:rsidRPr="00AE215E">
        <w:lastRenderedPageBreak/>
        <w:t>PŘÍLOHA Č. 3 HRACÍ PLÁN NA DVĚ PORÁŽKY</w:t>
      </w:r>
    </w:p>
    <w:p w:rsidR="007B6A6E" w:rsidRPr="00857987" w:rsidRDefault="007B6A6E" w:rsidP="007B6A6E"/>
    <w:p w:rsidR="007B6A6E" w:rsidRDefault="007B6A6E" w:rsidP="007B6A6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ABCF9AE" wp14:editId="4EC37143">
            <wp:extent cx="5305425" cy="7353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raci plan 3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drawing>
          <wp:inline distT="0" distB="0" distL="0" distR="0" wp14:anchorId="3ADCE424" wp14:editId="472919E3">
            <wp:extent cx="5353050" cy="6953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raci plan 3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0ED2E705" wp14:editId="4BF55E38">
            <wp:extent cx="5448300" cy="7839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raci plan 3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1F2C550D" wp14:editId="02C78AE0">
            <wp:extent cx="5410200" cy="7686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raci plan 3_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3C275ADD" wp14:editId="4CD59F90">
            <wp:extent cx="5524500" cy="79057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raci plan 3_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Default="007B6A6E" w:rsidP="007B6A6E">
      <w:pPr>
        <w:pStyle w:val="Nadpis1"/>
      </w:pPr>
    </w:p>
    <w:p w:rsidR="007B6A6E" w:rsidRDefault="007B6A6E" w:rsidP="007B6A6E">
      <w:pPr>
        <w:pStyle w:val="Nadpis1"/>
      </w:pPr>
      <w:r>
        <w:rPr>
          <w:noProof/>
        </w:rPr>
        <w:lastRenderedPageBreak/>
        <w:drawing>
          <wp:inline distT="0" distB="0" distL="0" distR="0" wp14:anchorId="3A572889" wp14:editId="3CBAE5B6">
            <wp:extent cx="5581650" cy="79438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raci plan 3_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6E" w:rsidRPr="00825B6C" w:rsidRDefault="007B6A6E" w:rsidP="007B6A6E">
      <w:pPr>
        <w:rPr>
          <w:b/>
          <w:sz w:val="28"/>
        </w:rPr>
      </w:pPr>
    </w:p>
    <w:p w:rsidR="006D3C4B" w:rsidRDefault="006D3C4B"/>
    <w:sectPr w:rsidR="006D3C4B" w:rsidSect="00464541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8" w:right="1418" w:bottom="1418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A4" w:rsidRDefault="001F37A4" w:rsidP="007B6A6E">
      <w:r>
        <w:separator/>
      </w:r>
    </w:p>
  </w:endnote>
  <w:endnote w:type="continuationSeparator" w:id="0">
    <w:p w:rsidR="001F37A4" w:rsidRDefault="001F37A4" w:rsidP="007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D" w:rsidRDefault="001F37A4">
    <w:pPr>
      <w:pStyle w:val="Zpat"/>
      <w:jc w:val="center"/>
      <w:rPr>
        <w:rStyle w:val="slostrnky"/>
      </w:rPr>
    </w:pPr>
    <w:r>
      <w:rPr>
        <w:rStyle w:val="slostrnky"/>
      </w:rPr>
      <w:t>__________________________________________________________________________________________</w:t>
    </w:r>
  </w:p>
  <w:p w:rsidR="00ED6FAD" w:rsidRPr="001B3B02" w:rsidRDefault="001F37A4">
    <w:pPr>
      <w:pStyle w:val="Zpat"/>
      <w:jc w:val="center"/>
      <w:rPr>
        <w:rStyle w:val="slostrnky"/>
        <w:rFonts w:cs="Arial"/>
      </w:rPr>
    </w:pPr>
    <w:r w:rsidRPr="001B3B02">
      <w:rPr>
        <w:rStyle w:val="slostrnky"/>
        <w:rFonts w:cs="Arial"/>
      </w:rPr>
      <w:fldChar w:fldCharType="begin"/>
    </w:r>
    <w:r w:rsidRPr="001B3B02">
      <w:rPr>
        <w:rStyle w:val="slostrnky"/>
        <w:rFonts w:cs="Arial"/>
      </w:rPr>
      <w:instrText xml:space="preserve"> PAGE </w:instrText>
    </w:r>
    <w:r w:rsidRPr="001B3B02">
      <w:rPr>
        <w:rStyle w:val="slostrnky"/>
        <w:rFonts w:cs="Arial"/>
      </w:rPr>
      <w:fldChar w:fldCharType="separate"/>
    </w:r>
    <w:r w:rsidR="007B6A6E">
      <w:rPr>
        <w:rStyle w:val="slostrnky"/>
        <w:rFonts w:cs="Arial"/>
        <w:noProof/>
      </w:rPr>
      <w:t>13</w:t>
    </w:r>
    <w:r w:rsidRPr="001B3B02">
      <w:rPr>
        <w:rStyle w:val="slostrnky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A4" w:rsidRDefault="001F37A4" w:rsidP="007B6A6E">
      <w:r>
        <w:separator/>
      </w:r>
    </w:p>
  </w:footnote>
  <w:footnote w:type="continuationSeparator" w:id="0">
    <w:p w:rsidR="001F37A4" w:rsidRDefault="001F37A4" w:rsidP="007B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D" w:rsidRDefault="001F37A4" w:rsidP="00FB3C1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FAD" w:rsidRDefault="001F37A4" w:rsidP="0046454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6E" w:rsidRPr="001A6F21" w:rsidRDefault="007B6A6E" w:rsidP="007B6A6E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686"/>
        <w:tab w:val="right" w:pos="8789"/>
      </w:tabs>
      <w:ind w:right="360"/>
      <w:rPr>
        <w:rFonts w:cs="Arial"/>
        <w:i/>
      </w:rPr>
    </w:pPr>
    <w:r w:rsidRPr="001A6F21">
      <w:rPr>
        <w:rFonts w:cs="Arial"/>
        <w:i/>
      </w:rPr>
      <w:t>Český badmintonový svaz</w:t>
    </w:r>
    <w:r>
      <w:rPr>
        <w:rFonts w:cs="Arial"/>
        <w:i/>
      </w:rPr>
      <w:t xml:space="preserve">, z. </w:t>
    </w:r>
    <w:proofErr w:type="gramStart"/>
    <w:r>
      <w:rPr>
        <w:rFonts w:cs="Arial"/>
        <w:i/>
      </w:rPr>
      <w:t>s.</w:t>
    </w:r>
    <w:proofErr w:type="gramEnd"/>
    <w:r w:rsidRPr="001A6F21">
      <w:rPr>
        <w:rFonts w:cs="Arial"/>
        <w:i/>
      </w:rPr>
      <w:tab/>
    </w:r>
    <w:r w:rsidRPr="001A6F21">
      <w:rPr>
        <w:rFonts w:cs="Arial"/>
        <w:i/>
      </w:rPr>
      <w:tab/>
      <w:t xml:space="preserve">               </w:t>
    </w:r>
    <w:r>
      <w:rPr>
        <w:rFonts w:cs="Arial"/>
        <w:i/>
      </w:rPr>
      <w:t xml:space="preserve">                     S</w:t>
    </w:r>
    <w:r w:rsidRPr="001A6F21">
      <w:rPr>
        <w:rFonts w:cs="Arial"/>
        <w:i/>
      </w:rPr>
      <w:t>outěž</w:t>
    </w:r>
    <w:r>
      <w:rPr>
        <w:rFonts w:cs="Arial"/>
        <w:i/>
      </w:rPr>
      <w:t>n</w:t>
    </w:r>
    <w:r w:rsidRPr="001A6F21">
      <w:rPr>
        <w:rFonts w:cs="Arial"/>
        <w:i/>
      </w:rPr>
      <w:t>í</w:t>
    </w:r>
    <w:r>
      <w:rPr>
        <w:rFonts w:cs="Arial"/>
        <w:i/>
      </w:rPr>
      <w:t xml:space="preserve"> řád – Příloha č. 1 až 3 </w:t>
    </w:r>
  </w:p>
  <w:p w:rsidR="00ED6FAD" w:rsidRPr="001A6F21" w:rsidRDefault="001F37A4" w:rsidP="001A6F21">
    <w:pPr>
      <w:pStyle w:val="Zhlav"/>
      <w:tabs>
        <w:tab w:val="clear" w:pos="9072"/>
        <w:tab w:val="right" w:pos="8789"/>
      </w:tabs>
      <w:ind w:right="360"/>
      <w:rPr>
        <w:rStyle w:val="slostrnky"/>
        <w:rFonts w:cs="Arial"/>
        <w:i/>
      </w:rPr>
    </w:pPr>
  </w:p>
  <w:p w:rsidR="00ED6FAD" w:rsidRDefault="001F37A4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6E" w:rsidRPr="001A6F21" w:rsidRDefault="007B6A6E" w:rsidP="007B6A6E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3686"/>
        <w:tab w:val="right" w:pos="8789"/>
      </w:tabs>
      <w:ind w:right="360"/>
      <w:rPr>
        <w:rFonts w:cs="Arial"/>
        <w:i/>
      </w:rPr>
    </w:pPr>
    <w:r w:rsidRPr="001A6F21">
      <w:rPr>
        <w:rFonts w:cs="Arial"/>
        <w:i/>
      </w:rPr>
      <w:t>Český badmintonový svaz</w:t>
    </w:r>
    <w:r>
      <w:rPr>
        <w:rFonts w:cs="Arial"/>
        <w:i/>
      </w:rPr>
      <w:t xml:space="preserve">, z. </w:t>
    </w:r>
    <w:proofErr w:type="gramStart"/>
    <w:r>
      <w:rPr>
        <w:rFonts w:cs="Arial"/>
        <w:i/>
      </w:rPr>
      <w:t>s.</w:t>
    </w:r>
    <w:proofErr w:type="gramEnd"/>
    <w:r w:rsidRPr="001A6F21">
      <w:rPr>
        <w:rFonts w:cs="Arial"/>
        <w:i/>
      </w:rPr>
      <w:tab/>
    </w:r>
    <w:r w:rsidRPr="001A6F21">
      <w:rPr>
        <w:rFonts w:cs="Arial"/>
        <w:i/>
      </w:rPr>
      <w:tab/>
      <w:t xml:space="preserve">               </w:t>
    </w:r>
    <w:r>
      <w:rPr>
        <w:rFonts w:cs="Arial"/>
        <w:i/>
      </w:rPr>
      <w:t xml:space="preserve">                     S</w:t>
    </w:r>
    <w:r w:rsidRPr="001A6F21">
      <w:rPr>
        <w:rFonts w:cs="Arial"/>
        <w:i/>
      </w:rPr>
      <w:t>outěž</w:t>
    </w:r>
    <w:r>
      <w:rPr>
        <w:rFonts w:cs="Arial"/>
        <w:i/>
      </w:rPr>
      <w:t>n</w:t>
    </w:r>
    <w:r w:rsidRPr="001A6F21">
      <w:rPr>
        <w:rFonts w:cs="Arial"/>
        <w:i/>
      </w:rPr>
      <w:t>í</w:t>
    </w:r>
    <w:r>
      <w:rPr>
        <w:rFonts w:cs="Arial"/>
        <w:i/>
      </w:rPr>
      <w:t xml:space="preserve"> řád</w:t>
    </w:r>
    <w:r>
      <w:rPr>
        <w:rFonts w:cs="Arial"/>
        <w:i/>
      </w:rPr>
      <w:t xml:space="preserve"> – Příloha č. 1 až 3 </w:t>
    </w:r>
  </w:p>
  <w:p w:rsidR="007B6A6E" w:rsidRDefault="007B6A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E97"/>
    <w:multiLevelType w:val="hybridMultilevel"/>
    <w:tmpl w:val="CA72202A"/>
    <w:lvl w:ilvl="0" w:tplc="7E16A6A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ED4"/>
    <w:multiLevelType w:val="singleLevel"/>
    <w:tmpl w:val="3B606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0D552E80"/>
    <w:multiLevelType w:val="singleLevel"/>
    <w:tmpl w:val="2562AA7A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EE62F2A"/>
    <w:multiLevelType w:val="singleLevel"/>
    <w:tmpl w:val="317CC84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150C1"/>
    <w:multiLevelType w:val="singleLevel"/>
    <w:tmpl w:val="8014E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3291FC6"/>
    <w:multiLevelType w:val="hybridMultilevel"/>
    <w:tmpl w:val="386CF23A"/>
    <w:lvl w:ilvl="0" w:tplc="7E16A6A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67FEF"/>
    <w:multiLevelType w:val="hybridMultilevel"/>
    <w:tmpl w:val="8E3AE516"/>
    <w:lvl w:ilvl="0" w:tplc="7E16A6A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7817C9B"/>
    <w:multiLevelType w:val="singleLevel"/>
    <w:tmpl w:val="253A7D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50C55C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A1262B"/>
    <w:multiLevelType w:val="singleLevel"/>
    <w:tmpl w:val="17300A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635C1CE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67525D"/>
    <w:multiLevelType w:val="singleLevel"/>
    <w:tmpl w:val="8014E02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F0C33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9F3D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E"/>
    <w:rsid w:val="001F37A4"/>
    <w:rsid w:val="006D3C4B"/>
    <w:rsid w:val="007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A8BF-CF06-44F0-ADBC-BF938D35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A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A6E"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7B6A6E"/>
    <w:pPr>
      <w:keepNext/>
      <w:outlineLvl w:val="4"/>
    </w:pPr>
    <w:rPr>
      <w:b/>
      <w:bC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A6E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B6A6E"/>
    <w:rPr>
      <w:rFonts w:ascii="Arial" w:eastAsia="Times New Roman" w:hAnsi="Arial" w:cs="Times New Roman"/>
      <w:b/>
      <w:bCs/>
      <w:sz w:val="24"/>
      <w:szCs w:val="32"/>
      <w:lang w:eastAsia="cs-CZ"/>
    </w:rPr>
  </w:style>
  <w:style w:type="paragraph" w:styleId="Zhlav">
    <w:name w:val="header"/>
    <w:basedOn w:val="Normln"/>
    <w:link w:val="ZhlavChar"/>
    <w:rsid w:val="007B6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6A6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B6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6A6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B6A6E"/>
  </w:style>
  <w:style w:type="paragraph" w:styleId="Odstavecseseznamem">
    <w:name w:val="List Paragraph"/>
    <w:basedOn w:val="Normln"/>
    <w:uiPriority w:val="34"/>
    <w:qFormat/>
    <w:rsid w:val="007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Jányšová</dc:creator>
  <cp:keywords/>
  <dc:description/>
  <cp:lastModifiedBy>Veronika Jányšová</cp:lastModifiedBy>
  <cp:revision>1</cp:revision>
  <dcterms:created xsi:type="dcterms:W3CDTF">2020-05-17T07:29:00Z</dcterms:created>
  <dcterms:modified xsi:type="dcterms:W3CDTF">2020-05-17T07:32:00Z</dcterms:modified>
</cp:coreProperties>
</file>