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4ADE" w14:textId="77777777" w:rsidR="00C4462F" w:rsidRPr="00C4462F" w:rsidRDefault="00C4462F" w:rsidP="00C446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4462F">
        <w:rPr>
          <w:rFonts w:ascii="Arial" w:hAnsi="Arial" w:cs="Arial"/>
          <w:b/>
          <w:bCs/>
          <w:i/>
          <w:iCs/>
          <w:sz w:val="24"/>
          <w:szCs w:val="24"/>
        </w:rPr>
        <w:t>Prohlášení zákonného zástupce hráčky/hráče zařazené/ho</w:t>
      </w:r>
    </w:p>
    <w:p w14:paraId="5852CD81" w14:textId="6DFFED8C" w:rsidR="00F6663E" w:rsidRDefault="00C4462F" w:rsidP="00C4462F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4462F">
        <w:rPr>
          <w:rFonts w:ascii="Arial" w:hAnsi="Arial" w:cs="Arial"/>
          <w:b/>
          <w:bCs/>
          <w:i/>
          <w:iCs/>
          <w:sz w:val="24"/>
          <w:szCs w:val="24"/>
        </w:rPr>
        <w:t>do sportovního střediska ČBaS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80"/>
        <w:gridCol w:w="1084"/>
        <w:gridCol w:w="1976"/>
        <w:gridCol w:w="992"/>
        <w:gridCol w:w="3544"/>
      </w:tblGrid>
      <w:tr w:rsidR="00C4462F" w:rsidRPr="00E97A86" w14:paraId="4B2CEF02" w14:textId="04298839" w:rsidTr="00C4462F">
        <w:trPr>
          <w:trHeight w:val="346"/>
        </w:trPr>
        <w:tc>
          <w:tcPr>
            <w:tcW w:w="2180" w:type="dxa"/>
          </w:tcPr>
          <w:p w14:paraId="0777D5B1" w14:textId="3355406F" w:rsidR="00C4462F" w:rsidRPr="00E97A86" w:rsidRDefault="00C4462F" w:rsidP="00C4462F">
            <w:pPr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Jméno a příjmení</w:t>
            </w:r>
          </w:p>
        </w:tc>
        <w:tc>
          <w:tcPr>
            <w:tcW w:w="7596" w:type="dxa"/>
            <w:gridSpan w:val="4"/>
          </w:tcPr>
          <w:p w14:paraId="485BB41F" w14:textId="4378076D" w:rsidR="00C4462F" w:rsidRPr="00E97A86" w:rsidRDefault="00C4462F" w:rsidP="00C446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462F" w:rsidRPr="00E97A86" w14:paraId="17708BF3" w14:textId="0119D2B2" w:rsidTr="00C4462F">
        <w:trPr>
          <w:trHeight w:val="346"/>
        </w:trPr>
        <w:tc>
          <w:tcPr>
            <w:tcW w:w="2180" w:type="dxa"/>
          </w:tcPr>
          <w:p w14:paraId="15D9FCB7" w14:textId="5EA677F8" w:rsidR="00C4462F" w:rsidRPr="00E97A86" w:rsidRDefault="00C4462F" w:rsidP="00C4462F">
            <w:pPr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Datum narození</w:t>
            </w:r>
          </w:p>
        </w:tc>
        <w:tc>
          <w:tcPr>
            <w:tcW w:w="7596" w:type="dxa"/>
            <w:gridSpan w:val="4"/>
          </w:tcPr>
          <w:p w14:paraId="56B4AA70" w14:textId="1BA98EE0" w:rsidR="00C4462F" w:rsidRPr="00E97A86" w:rsidRDefault="00C4462F" w:rsidP="00C4462F">
            <w:pPr>
              <w:rPr>
                <w:rFonts w:ascii="Arial" w:hAnsi="Arial" w:cs="Arial"/>
              </w:rPr>
            </w:pPr>
          </w:p>
        </w:tc>
      </w:tr>
      <w:tr w:rsidR="00C4462F" w:rsidRPr="00E97A86" w14:paraId="3AE7C425" w14:textId="6BFB783B" w:rsidTr="00C4462F">
        <w:trPr>
          <w:trHeight w:val="346"/>
        </w:trPr>
        <w:tc>
          <w:tcPr>
            <w:tcW w:w="2180" w:type="dxa"/>
          </w:tcPr>
          <w:p w14:paraId="53B5BA93" w14:textId="52F4342E" w:rsidR="00C4462F" w:rsidRPr="00E97A86" w:rsidRDefault="00C4462F" w:rsidP="00C4462F">
            <w:pPr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Bydliště</w:t>
            </w:r>
          </w:p>
        </w:tc>
        <w:tc>
          <w:tcPr>
            <w:tcW w:w="7596" w:type="dxa"/>
            <w:gridSpan w:val="4"/>
          </w:tcPr>
          <w:p w14:paraId="29406A2B" w14:textId="33EA8DC3" w:rsidR="00C4462F" w:rsidRPr="00E97A86" w:rsidRDefault="00C4462F" w:rsidP="00C4462F">
            <w:pPr>
              <w:rPr>
                <w:rFonts w:ascii="Arial" w:hAnsi="Arial" w:cs="Arial"/>
              </w:rPr>
            </w:pPr>
          </w:p>
        </w:tc>
      </w:tr>
      <w:tr w:rsidR="00C4462F" w:rsidRPr="00E97A86" w14:paraId="45B54701" w14:textId="2735BB7B" w:rsidTr="00C4462F">
        <w:trPr>
          <w:trHeight w:val="346"/>
        </w:trPr>
        <w:tc>
          <w:tcPr>
            <w:tcW w:w="2180" w:type="dxa"/>
          </w:tcPr>
          <w:p w14:paraId="685CA3FE" w14:textId="485EF3A5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Kontakt</w:t>
            </w:r>
          </w:p>
        </w:tc>
        <w:tc>
          <w:tcPr>
            <w:tcW w:w="1084" w:type="dxa"/>
          </w:tcPr>
          <w:p w14:paraId="450C3E56" w14:textId="1D5721B9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Telefon:</w:t>
            </w:r>
          </w:p>
        </w:tc>
        <w:tc>
          <w:tcPr>
            <w:tcW w:w="1976" w:type="dxa"/>
          </w:tcPr>
          <w:p w14:paraId="2117403B" w14:textId="07863340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260F24" w14:textId="48D8E1ED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e-mail</w:t>
            </w:r>
          </w:p>
        </w:tc>
        <w:tc>
          <w:tcPr>
            <w:tcW w:w="3544" w:type="dxa"/>
          </w:tcPr>
          <w:p w14:paraId="53661894" w14:textId="556C05C4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462F" w:rsidRPr="00E97A86" w14:paraId="55088CC0" w14:textId="0EC9B6C4" w:rsidTr="00C4462F">
        <w:trPr>
          <w:trHeight w:val="346"/>
        </w:trPr>
        <w:tc>
          <w:tcPr>
            <w:tcW w:w="2180" w:type="dxa"/>
          </w:tcPr>
          <w:p w14:paraId="5671B83F" w14:textId="0BF4E202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Klub/oddíl</w:t>
            </w:r>
          </w:p>
        </w:tc>
        <w:tc>
          <w:tcPr>
            <w:tcW w:w="7596" w:type="dxa"/>
            <w:gridSpan w:val="4"/>
          </w:tcPr>
          <w:p w14:paraId="6B753E3D" w14:textId="4B1F90E0" w:rsidR="00C4462F" w:rsidRPr="00E97A86" w:rsidRDefault="00C4462F" w:rsidP="00C446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20F9409" w14:textId="7777777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sz w:val="6"/>
          <w:szCs w:val="6"/>
        </w:rPr>
      </w:pPr>
      <w:r w:rsidRPr="00E97A86">
        <w:t xml:space="preserve"> </w:t>
      </w:r>
    </w:p>
    <w:p w14:paraId="28C4F8BD" w14:textId="465C082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b/>
          <w:bCs/>
        </w:rPr>
      </w:pPr>
      <w:r w:rsidRPr="00E97A86">
        <w:rPr>
          <w:rFonts w:ascii="Arial" w:hAnsi="Arial" w:cs="Arial"/>
          <w:b/>
          <w:bCs/>
        </w:rPr>
        <w:t>Dále jen „Hráčka/Hráč“</w:t>
      </w:r>
    </w:p>
    <w:p w14:paraId="53B1A6F8" w14:textId="77777777" w:rsidR="00C4462F" w:rsidRPr="00E97A86" w:rsidRDefault="00C4462F" w:rsidP="00C4462F">
      <w:pPr>
        <w:pStyle w:val="Bezmezer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180"/>
        <w:gridCol w:w="1084"/>
        <w:gridCol w:w="1976"/>
        <w:gridCol w:w="992"/>
        <w:gridCol w:w="3544"/>
      </w:tblGrid>
      <w:tr w:rsidR="00C4462F" w:rsidRPr="00E97A86" w14:paraId="569054DF" w14:textId="77777777" w:rsidTr="00C4462F">
        <w:trPr>
          <w:trHeight w:val="346"/>
        </w:trPr>
        <w:tc>
          <w:tcPr>
            <w:tcW w:w="2180" w:type="dxa"/>
          </w:tcPr>
          <w:p w14:paraId="349E1830" w14:textId="1E8CFE10" w:rsidR="00C4462F" w:rsidRPr="00E97A86" w:rsidRDefault="00E97A86" w:rsidP="00C446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Zákonný zástupce</w:t>
            </w:r>
          </w:p>
        </w:tc>
        <w:tc>
          <w:tcPr>
            <w:tcW w:w="7596" w:type="dxa"/>
            <w:gridSpan w:val="4"/>
          </w:tcPr>
          <w:p w14:paraId="3012A6A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462F" w:rsidRPr="00E97A86" w14:paraId="3407D23A" w14:textId="77777777" w:rsidTr="00C4462F">
        <w:trPr>
          <w:trHeight w:val="346"/>
        </w:trPr>
        <w:tc>
          <w:tcPr>
            <w:tcW w:w="2180" w:type="dxa"/>
          </w:tcPr>
          <w:p w14:paraId="7A14C0AE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Kontakt</w:t>
            </w:r>
          </w:p>
        </w:tc>
        <w:tc>
          <w:tcPr>
            <w:tcW w:w="1084" w:type="dxa"/>
          </w:tcPr>
          <w:p w14:paraId="0930D2F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Telefon:</w:t>
            </w:r>
          </w:p>
        </w:tc>
        <w:tc>
          <w:tcPr>
            <w:tcW w:w="1976" w:type="dxa"/>
          </w:tcPr>
          <w:p w14:paraId="311A1C0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B231A0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  <w:r w:rsidRPr="00E97A86">
              <w:rPr>
                <w:rFonts w:ascii="Arial" w:hAnsi="Arial" w:cs="Arial"/>
              </w:rPr>
              <w:t>e-mail</w:t>
            </w:r>
          </w:p>
        </w:tc>
        <w:tc>
          <w:tcPr>
            <w:tcW w:w="3544" w:type="dxa"/>
          </w:tcPr>
          <w:p w14:paraId="3C26B558" w14:textId="77777777" w:rsidR="00C4462F" w:rsidRPr="00E97A86" w:rsidRDefault="00C4462F" w:rsidP="00C4462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6179F9" w14:textId="285A5908" w:rsidR="00C4462F" w:rsidRPr="00E97A86" w:rsidRDefault="00C4462F" w:rsidP="00C4462F">
      <w:pPr>
        <w:pStyle w:val="Bezmezer"/>
        <w:rPr>
          <w:rFonts w:ascii="Arial" w:hAnsi="Arial" w:cs="Arial"/>
          <w:sz w:val="16"/>
          <w:szCs w:val="16"/>
        </w:rPr>
      </w:pPr>
    </w:p>
    <w:p w14:paraId="72B5710B" w14:textId="3BB4B267" w:rsidR="00C4462F" w:rsidRPr="00E97A86" w:rsidRDefault="00C4462F" w:rsidP="00E97A86">
      <w:pPr>
        <w:pStyle w:val="Bezmezer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97A86">
        <w:rPr>
          <w:rFonts w:ascii="Arial" w:hAnsi="Arial" w:cs="Arial"/>
          <w:b/>
          <w:bCs/>
          <w:sz w:val="20"/>
          <w:szCs w:val="20"/>
        </w:rPr>
        <w:t>Zákonný zástupce Hráčky/Hráče prohlašuje, že souhlasí se zařazením Hráčky/Hráče do sportovního střediska ………………………………………………..…….(dále „SpS“) a v návaznosti na tento výběr je Hráčka/Hráč povinna/povinen:</w:t>
      </w:r>
    </w:p>
    <w:p w14:paraId="1E2CE9F8" w14:textId="0500C2E5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dodržovat životosprávu sportovkyně/sportovce, zásady slušného chování a fair-play,</w:t>
      </w:r>
    </w:p>
    <w:p w14:paraId="14485F8E" w14:textId="2E01B630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mít platnou sportovní lékařskou prohlídku a předložit o tom doklad hlavnímu trenérovi SpS,</w:t>
      </w:r>
    </w:p>
    <w:p w14:paraId="3F9FDE76" w14:textId="134DAD4B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účastnit se sportovní přípravy výhradně v bezvadném sportovním stavu,</w:t>
      </w:r>
    </w:p>
    <w:p w14:paraId="0E619E88" w14:textId="155E624D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plně respektovat pokyny trenérek/trenérů SpS a aktivně s nimi komunikovat,</w:t>
      </w:r>
    </w:p>
    <w:p w14:paraId="02986F93" w14:textId="23829982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bez předchozího souhlasu vedení SpS se nevzdalovat od tréninkové skupiny,</w:t>
      </w:r>
    </w:p>
    <w:p w14:paraId="653FE193" w14:textId="30230274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zdržet se chování, které může narušit činnost ostatních hráčů/hráček SpS,</w:t>
      </w:r>
    </w:p>
    <w:p w14:paraId="4C60B745" w14:textId="46A989ED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v případě jakýchkoliv (zejména zdravotních) problému tyto neprodleně nahlásit vedení SpS,</w:t>
      </w:r>
    </w:p>
    <w:p w14:paraId="705873AD" w14:textId="08CDFDFF" w:rsidR="00E97A86" w:rsidRPr="00E97A86" w:rsidRDefault="00E97A86" w:rsidP="00E97A86">
      <w:pPr>
        <w:pStyle w:val="Bezmezer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v případě nedodržení jakékoliv z těchto podmínek nenese vedení SpS jakoukoliv odpovědnost za následky jednání hráčky/hráče.</w:t>
      </w:r>
    </w:p>
    <w:p w14:paraId="2B59F78F" w14:textId="4E537B9E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b/>
          <w:bCs/>
          <w:sz w:val="20"/>
          <w:szCs w:val="20"/>
        </w:rPr>
        <w:t>Podmínky pro zařazení Hráčky/Hráče</w:t>
      </w:r>
    </w:p>
    <w:p w14:paraId="73BA4200" w14:textId="6CEB8D50" w:rsidR="00E97A86" w:rsidRP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Potenciál budoucího zařazení do SCM a VSCM, jakož i k úspěšné reprezentaci České republiky na mezinárodních turnajích (chtění, pohybový talent, schopnost učení se nových dovedností, tréninková morálka, podpora rodičů, zdravotní způsobilost atd.</w:t>
      </w:r>
    </w:p>
    <w:p w14:paraId="23991539" w14:textId="59D76327" w:rsidR="00E97A86" w:rsidRP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Splnění věkové hranice hráčky/hráči starší 6 let a hráčky/hráči, kteří v roce 2023 nedovrší věk 15 let.</w:t>
      </w:r>
    </w:p>
    <w:p w14:paraId="3703A26A" w14:textId="1037A076" w:rsid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státní občanství a registrace u ČBaS.</w:t>
      </w:r>
    </w:p>
    <w:p w14:paraId="41138856" w14:textId="3E6C9603" w:rsidR="00E97A86" w:rsidRDefault="00E97A86" w:rsidP="00E97A86">
      <w:pPr>
        <w:pStyle w:val="Bezmezer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Hráčka/Hráč nemusí být registrovaným členem u žádajícího klubu/oddílu, zařazení do SpS u jiného klubu/oddílu hráčka/hráč nemění svou klubovou/oddílovou příslušnost</w:t>
      </w:r>
    </w:p>
    <w:p w14:paraId="66C3C24F" w14:textId="7F024D00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6"/>
          <w:szCs w:val="6"/>
        </w:rPr>
      </w:pPr>
    </w:p>
    <w:p w14:paraId="16510651" w14:textId="00EA0C0D" w:rsidR="00E97A86" w:rsidRPr="00E97A86" w:rsidRDefault="00E97A86" w:rsidP="00E97A8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Toto prohlášení je učiněno na dobu určitou, a to do 31.12.202</w:t>
      </w:r>
      <w:r w:rsidR="004C5E15">
        <w:rPr>
          <w:rFonts w:ascii="Arial" w:hAnsi="Arial" w:cs="Arial"/>
          <w:sz w:val="20"/>
          <w:szCs w:val="20"/>
        </w:rPr>
        <w:t>4</w:t>
      </w:r>
      <w:r w:rsidRPr="00E97A86">
        <w:rPr>
          <w:rFonts w:ascii="Arial" w:hAnsi="Arial" w:cs="Arial"/>
          <w:sz w:val="20"/>
          <w:szCs w:val="20"/>
        </w:rPr>
        <w:t>.</w:t>
      </w:r>
    </w:p>
    <w:p w14:paraId="24889463" w14:textId="2701FE74" w:rsidR="00E97A86" w:rsidRPr="00E97A86" w:rsidRDefault="00E97A86" w:rsidP="00E97A8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Zákonný zástupce svým podpisem stvrzuje, že se seznámil s textem, souhlasí s ním a zároveň poučil Hráčku/Hráče přiměřeně jeho věku o nutnosti tyto podmínky respektovat, jakož jej poučil o následcích pro případ jejich porušení.</w:t>
      </w:r>
    </w:p>
    <w:p w14:paraId="467C1634" w14:textId="173B9556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6"/>
          <w:szCs w:val="6"/>
        </w:rPr>
      </w:pPr>
    </w:p>
    <w:p w14:paraId="63DCB159" w14:textId="4E5BCE3B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V …………………………dne ……………..202</w:t>
      </w:r>
      <w:r w:rsidR="004C5E15">
        <w:rPr>
          <w:rFonts w:ascii="Arial" w:hAnsi="Arial" w:cs="Arial"/>
          <w:sz w:val="20"/>
          <w:szCs w:val="20"/>
        </w:rPr>
        <w:t>3</w:t>
      </w:r>
    </w:p>
    <w:p w14:paraId="12530605" w14:textId="1C0DE9F8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E97A86">
        <w:rPr>
          <w:rFonts w:ascii="Arial" w:hAnsi="Arial" w:cs="Arial"/>
          <w:sz w:val="20"/>
          <w:szCs w:val="20"/>
        </w:rPr>
        <w:t>.</w:t>
      </w:r>
    </w:p>
    <w:p w14:paraId="24D63FA3" w14:textId="24F2B5A5" w:rsid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  <w:t>Podpis zákonného zástupce Hráčky/Hráče</w:t>
      </w:r>
    </w:p>
    <w:p w14:paraId="650AE25E" w14:textId="36FC7A01" w:rsid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zařazení Hráčky/hráče do SpS z jiného klubu/oddílu je nutný souhlas zástupce tohoto klubu/ oddílu: ………………………………………..</w:t>
      </w:r>
    </w:p>
    <w:p w14:paraId="45E05057" w14:textId="12370D6E" w:rsidR="00E97A86" w:rsidRPr="00E97A86" w:rsidRDefault="00E97A86" w:rsidP="00E97A86">
      <w:pPr>
        <w:pStyle w:val="Bezmezer"/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E97A86">
        <w:rPr>
          <w:rFonts w:ascii="Arial" w:hAnsi="Arial" w:cs="Arial"/>
          <w:sz w:val="20"/>
          <w:szCs w:val="20"/>
        </w:rPr>
        <w:t>.</w:t>
      </w:r>
    </w:p>
    <w:p w14:paraId="0E2F4114" w14:textId="4E765B43" w:rsidR="00E97A86" w:rsidRPr="00E97A86" w:rsidRDefault="00E97A86" w:rsidP="00E97A86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 w:rsidRPr="00E97A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Jméno a příjmení (podpis a razítko)</w:t>
      </w:r>
    </w:p>
    <w:sectPr w:rsidR="00E97A86" w:rsidRPr="00E97A86" w:rsidSect="00E97A86">
      <w:headerReference w:type="default" r:id="rId7"/>
      <w:footerReference w:type="default" r:id="rId8"/>
      <w:pgSz w:w="11906" w:h="16838"/>
      <w:pgMar w:top="1440" w:right="1133" w:bottom="993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242B" w14:textId="77777777" w:rsidR="00E32007" w:rsidRDefault="00E32007" w:rsidP="00E32007">
      <w:pPr>
        <w:spacing w:after="0" w:line="240" w:lineRule="auto"/>
      </w:pPr>
      <w:r>
        <w:separator/>
      </w:r>
    </w:p>
  </w:endnote>
  <w:endnote w:type="continuationSeparator" w:id="0">
    <w:p w14:paraId="48A2B710" w14:textId="77777777" w:rsidR="00E32007" w:rsidRDefault="00E32007" w:rsidP="00E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E0" w14:textId="50FB041C" w:rsidR="00E32007" w:rsidRPr="00E32007" w:rsidRDefault="00E32007" w:rsidP="00E32007">
    <w:pPr>
      <w:pStyle w:val="Bezmezer"/>
      <w:rPr>
        <w:color w:val="FF0000"/>
      </w:rPr>
    </w:pPr>
    <w:r w:rsidRPr="00E32007">
      <w:rPr>
        <w:color w:val="FF0000"/>
        <w:w w:val="95"/>
      </w:rPr>
      <w:t>Zátopkova</w:t>
    </w:r>
    <w:r w:rsidRPr="00E32007">
      <w:rPr>
        <w:color w:val="FF0000"/>
        <w:spacing w:val="-5"/>
        <w:w w:val="95"/>
      </w:rPr>
      <w:t xml:space="preserve"> </w:t>
    </w:r>
    <w:r w:rsidRPr="00E32007">
      <w:rPr>
        <w:color w:val="FF0000"/>
        <w:spacing w:val="-2"/>
        <w:w w:val="105"/>
      </w:rPr>
      <w:t>100/2</w:t>
    </w:r>
    <w:r w:rsidRPr="00E32007">
      <w:rPr>
        <w:color w:val="FF0000"/>
      </w:rPr>
      <w:t xml:space="preserve">                                                                                                                       </w:t>
    </w:r>
    <w:r w:rsidRPr="00E32007">
      <w:rPr>
        <w:color w:val="FF0000"/>
        <w:w w:val="105"/>
      </w:rPr>
      <w:t>+420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737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263</w:t>
    </w:r>
    <w:r w:rsidRPr="00E32007">
      <w:rPr>
        <w:color w:val="FF0000"/>
        <w:spacing w:val="-11"/>
        <w:w w:val="105"/>
      </w:rPr>
      <w:t> </w:t>
    </w:r>
    <w:r w:rsidRPr="00E32007">
      <w:rPr>
        <w:color w:val="FF0000"/>
        <w:spacing w:val="-5"/>
        <w:w w:val="105"/>
      </w:rPr>
      <w:t>077</w:t>
    </w:r>
  </w:p>
  <w:p w14:paraId="14DA63B7" w14:textId="48CD95C2" w:rsidR="00E32007" w:rsidRPr="00E32007" w:rsidRDefault="00E32007" w:rsidP="00E32007">
    <w:pPr>
      <w:pStyle w:val="Bezmezer"/>
      <w:rPr>
        <w:color w:val="FF0000"/>
      </w:rPr>
    </w:pPr>
    <w:r w:rsidRPr="00E32007">
      <w:rPr>
        <w:color w:val="FF0000"/>
        <w:w w:val="105"/>
      </w:rPr>
      <w:t>169</w:t>
    </w:r>
    <w:r w:rsidRPr="00E32007">
      <w:rPr>
        <w:color w:val="FF0000"/>
        <w:spacing w:val="-11"/>
        <w:w w:val="105"/>
      </w:rPr>
      <w:t xml:space="preserve"> </w:t>
    </w:r>
    <w:r w:rsidRPr="00E32007">
      <w:rPr>
        <w:color w:val="FF0000"/>
        <w:w w:val="105"/>
      </w:rPr>
      <w:t>00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Praha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6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w w:val="105"/>
      </w:rPr>
      <w:t>-</w:t>
    </w:r>
    <w:r w:rsidRPr="00E32007">
      <w:rPr>
        <w:color w:val="FF0000"/>
        <w:spacing w:val="-10"/>
        <w:w w:val="105"/>
      </w:rPr>
      <w:t xml:space="preserve"> </w:t>
    </w:r>
    <w:r w:rsidRPr="00E32007">
      <w:rPr>
        <w:color w:val="FF0000"/>
        <w:spacing w:val="-2"/>
        <w:w w:val="105"/>
      </w:rPr>
      <w:t>Břevnov</w:t>
    </w:r>
    <w:r w:rsidRPr="00E32007">
      <w:rPr>
        <w:color w:val="FF0000"/>
        <w:w w:val="105"/>
      </w:rPr>
      <w:t xml:space="preserve"> </w:t>
    </w:r>
    <w:r w:rsidRPr="00E32007">
      <w:rPr>
        <w:color w:val="FF0000"/>
        <w:w w:val="105"/>
      </w:rPr>
      <w:tab/>
    </w:r>
    <w:r w:rsidRPr="00E32007">
      <w:rPr>
        <w:color w:val="FF0000"/>
        <w:w w:val="105"/>
      </w:rPr>
      <w:tab/>
      <w:t xml:space="preserve">                                                              </w:t>
    </w:r>
    <w:r w:rsidRPr="00E32007">
      <w:rPr>
        <w:color w:val="FF0000"/>
      </w:rPr>
      <w:t>www.czechbadminton.cz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6A6A" w14:textId="77777777" w:rsidR="00E32007" w:rsidRDefault="00E32007" w:rsidP="00E32007">
      <w:pPr>
        <w:spacing w:after="0" w:line="240" w:lineRule="auto"/>
      </w:pPr>
      <w:r>
        <w:separator/>
      </w:r>
    </w:p>
  </w:footnote>
  <w:footnote w:type="continuationSeparator" w:id="0">
    <w:p w14:paraId="1068F4DA" w14:textId="77777777" w:rsidR="00E32007" w:rsidRDefault="00E32007" w:rsidP="00E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938" w14:textId="19F11F7C" w:rsidR="00E32007" w:rsidRPr="00E32007" w:rsidRDefault="00E32007" w:rsidP="00E32007">
    <w:pPr>
      <w:spacing w:before="98"/>
      <w:ind w:right="109"/>
      <w:jc w:val="right"/>
      <w:rPr>
        <w:rFonts w:ascii="Arial" w:hAnsi="Arial" w:cs="Arial"/>
        <w:b/>
        <w:sz w:val="20"/>
        <w:szCs w:val="20"/>
      </w:rPr>
    </w:pPr>
    <w:r w:rsidRPr="00E32007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5251A346" wp14:editId="35CC0DCD">
          <wp:simplePos x="0" y="0"/>
          <wp:positionH relativeFrom="page">
            <wp:posOffset>704850</wp:posOffset>
          </wp:positionH>
          <wp:positionV relativeFrom="page">
            <wp:posOffset>409575</wp:posOffset>
          </wp:positionV>
          <wp:extent cx="2409190" cy="57150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t="23716" b="14416"/>
                  <a:stretch/>
                </pic:blipFill>
                <pic:spPr bwMode="auto">
                  <a:xfrm>
                    <a:off x="0" y="0"/>
                    <a:ext cx="2409824" cy="5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Český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badmintonový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w w:val="95"/>
        <w:sz w:val="20"/>
        <w:szCs w:val="20"/>
      </w:rPr>
      <w:t>svaz,</w:t>
    </w:r>
    <w:r w:rsidRPr="00E32007">
      <w:rPr>
        <w:rFonts w:ascii="Arial" w:hAnsi="Arial" w:cs="Arial"/>
        <w:b/>
        <w:color w:val="EC1C23"/>
        <w:spacing w:val="11"/>
        <w:sz w:val="20"/>
        <w:szCs w:val="20"/>
      </w:rPr>
      <w:t xml:space="preserve"> </w:t>
    </w:r>
    <w:r w:rsidRPr="00E32007">
      <w:rPr>
        <w:rFonts w:ascii="Arial" w:hAnsi="Arial" w:cs="Arial"/>
        <w:b/>
        <w:color w:val="EC1C23"/>
        <w:spacing w:val="-4"/>
        <w:w w:val="95"/>
        <w:sz w:val="20"/>
        <w:szCs w:val="20"/>
      </w:rPr>
      <w:t>z.s.</w:t>
    </w:r>
  </w:p>
  <w:p w14:paraId="4E32FADA" w14:textId="77777777" w:rsidR="00E32007" w:rsidRDefault="00E320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932"/>
    <w:multiLevelType w:val="hybridMultilevel"/>
    <w:tmpl w:val="02688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48E4"/>
    <w:multiLevelType w:val="hybridMultilevel"/>
    <w:tmpl w:val="4A82D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6C5"/>
    <w:multiLevelType w:val="hybridMultilevel"/>
    <w:tmpl w:val="528C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44544">
    <w:abstractNumId w:val="0"/>
  </w:num>
  <w:num w:numId="2" w16cid:durableId="849612285">
    <w:abstractNumId w:val="1"/>
  </w:num>
  <w:num w:numId="3" w16cid:durableId="98782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7"/>
    <w:rsid w:val="004C5E15"/>
    <w:rsid w:val="00C4462F"/>
    <w:rsid w:val="00DD6D5E"/>
    <w:rsid w:val="00E32007"/>
    <w:rsid w:val="00E73123"/>
    <w:rsid w:val="00E97A86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88077"/>
  <w15:chartTrackingRefBased/>
  <w15:docId w15:val="{CE19E925-370E-4DAE-9E74-E80BB18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07"/>
  </w:style>
  <w:style w:type="paragraph" w:styleId="Zpat">
    <w:name w:val="footer"/>
    <w:basedOn w:val="Normln"/>
    <w:link w:val="ZpatChar"/>
    <w:uiPriority w:val="99"/>
    <w:unhideWhenUsed/>
    <w:rsid w:val="00E3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07"/>
  </w:style>
  <w:style w:type="paragraph" w:styleId="Odstavecseseznamem">
    <w:name w:val="List Paragraph"/>
    <w:basedOn w:val="Normln"/>
    <w:uiPriority w:val="1"/>
    <w:qFormat/>
    <w:rsid w:val="00E32007"/>
    <w:pPr>
      <w:widowControl w:val="0"/>
      <w:autoSpaceDE w:val="0"/>
      <w:autoSpaceDN w:val="0"/>
      <w:spacing w:before="50" w:after="0" w:line="240" w:lineRule="auto"/>
      <w:ind w:left="1457" w:hanging="361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E320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200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32007"/>
    <w:pPr>
      <w:spacing w:after="0" w:line="240" w:lineRule="auto"/>
    </w:pPr>
  </w:style>
  <w:style w:type="table" w:styleId="Mkatabulky">
    <w:name w:val="Table Grid"/>
    <w:basedOn w:val="Normlntabulka"/>
    <w:uiPriority w:val="39"/>
    <w:rsid w:val="00C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(PS/ETC-Bj)</dc:creator>
  <cp:keywords/>
  <dc:description/>
  <cp:lastModifiedBy>Janostikova Linda (PS/ETC-Bj)</cp:lastModifiedBy>
  <cp:revision>3</cp:revision>
  <dcterms:created xsi:type="dcterms:W3CDTF">2022-10-26T05:09:00Z</dcterms:created>
  <dcterms:modified xsi:type="dcterms:W3CDTF">2023-10-18T09:00:00Z</dcterms:modified>
</cp:coreProperties>
</file>